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80" w:firstLine="0"/>
        <w:rPr>
          <w:rFonts w:ascii="Times New Roman" w:cs="Times New Roman" w:eastAsia="Times New Roman" w:hAnsi="Times New Roman"/>
          <w:sz w:val="33"/>
          <w:szCs w:val="33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325824" cy="1467611"/>
            <wp:effectExtent b="0" l="0" r="0" t="0"/>
            <wp:docPr descr="Project Hope Logo" id="1" name="image1.jpg"/>
            <a:graphic>
              <a:graphicData uri="http://schemas.openxmlformats.org/drawingml/2006/picture">
                <pic:pic>
                  <pic:nvPicPr>
                    <pic:cNvPr descr="Project Hope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24" cy="14676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00"/>
          <w:sz w:val="40"/>
          <w:szCs w:val="40"/>
          <w:rtl w:val="0"/>
        </w:rPr>
        <w:t xml:space="preserve">2015-2016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" w:before="7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2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404"/>
        <w:gridCol w:w="4628"/>
        <w:gridCol w:w="3060"/>
        <w:tblGridChange w:id="0">
          <w:tblGrid>
            <w:gridCol w:w="1404"/>
            <w:gridCol w:w="4628"/>
            <w:gridCol w:w="3060"/>
          </w:tblGrid>
        </w:tblGridChange>
      </w:tblGrid>
      <w:tr>
        <w:trPr>
          <w:cantSplit w:val="0"/>
          <w:trHeight w:val="933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7" w:lineRule="auto"/>
              <w:ind w:left="11" w:right="5" w:firstLine="0"/>
              <w:jc w:val="center"/>
              <w:rPr>
                <w:b w:val="1"/>
                <w:bCs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36"/>
                <w:szCs w:val="36"/>
                <w:rtl w:val="0"/>
              </w:rPr>
              <w:t xml:space="preserve">LEA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270" w:right="263" w:firstLine="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 McKinney-Vento Subgrants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4" w:lineRule="auto"/>
              <w:ind w:left="211" w:hanging="41.000000000000014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right="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Accomack County Public Schools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273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Albemarle County Public Schools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234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7" w:lineRule="auto"/>
              <w:ind w:left="11" w:right="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7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Arlington County Public Schools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7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Fairfax County Public Schools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2312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Goochland County Public Schools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Henrico County Public Schools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826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Loudoun County Public Schools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1833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Montgomery County Public Schools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183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Prince William County Public Schools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Spotsylvania County Public Schools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559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Stafford County Public Schools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439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="252.0000000000000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Alexandria City Public Schools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="252.00000000000003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171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Charlottesville City Public Schools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102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Hampton City Public schools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514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Lynchburg City Public Schools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117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Newport News City Public Schools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580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118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Norfolk City Public Schools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572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Portsmouth City Public Schools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195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Richmond City Public Schools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3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1513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Roanoke City Public Schools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584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128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Virginia Beach City Public Schools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738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Williamsburg/ JCC Public Schools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413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="252.0000000000000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Winchester City Public Schools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="252.00000000000003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241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Colonial Beach Public Schools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6" w:lineRule="auto"/>
              <w:ind w:left="13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" w:lineRule="auto"/>
        <w:ind w:left="107" w:firstLine="0"/>
        <w:rPr>
          <w:rFonts w:ascii="Times New Roman" w:cs="Times New Roman" w:eastAsia="Times New Roman" w:hAnsi="Times New Roman"/>
          <w:color w:val="000000"/>
        </w:rPr>
        <w:sectPr>
          <w:pgSz w:h="15840" w:w="12240" w:orient="portrait"/>
          <w:pgMar w:bottom="280" w:top="540" w:left="108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75" w:firstLine="0"/>
        <w:rPr>
          <w:rFonts w:ascii="Times New Roman" w:cs="Times New Roman" w:eastAsia="Times New Roman" w:hAnsi="Times New Roman"/>
          <w:sz w:val="33"/>
          <w:szCs w:val="33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014316" cy="1128713"/>
            <wp:effectExtent b="0" l="0" r="0" t="0"/>
            <wp:docPr descr="Project Hope Logo" id="2" name="image1.jpg"/>
            <a:graphic>
              <a:graphicData uri="http://schemas.openxmlformats.org/drawingml/2006/picture">
                <pic:pic>
                  <pic:nvPicPr>
                    <pic:cNvPr descr="Project Hope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316" cy="1128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3"/>
          <w:szCs w:val="33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6600"/>
          <w:sz w:val="40"/>
          <w:szCs w:val="40"/>
          <w:rtl w:val="0"/>
        </w:rPr>
        <w:t xml:space="preserve">2015-2016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" w:before="1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8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5619"/>
        <w:gridCol w:w="3449"/>
        <w:tblGridChange w:id="0">
          <w:tblGrid>
            <w:gridCol w:w="5619"/>
            <w:gridCol w:w="3449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" w:firstLine="0"/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Without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McKinney-Vento Subgrants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5" w:hanging="41.000000000000014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003-Alleghany County Public Schools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004-Amelia County Public Schools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005-Amherst County Public Schools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006-Appomattox County Public Schools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008-Augusta County Public Schools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009-Bath County Public Schools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010-Bedford County Public Schools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011-Bland County Public Schools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012-Botetourt County Public Schools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013-Brunswick County Public Schools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014-Buchanan County Public Schools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015-Buckingham County Public Schools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016-Campbell County Public Schools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017-Caroline County Public Schools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018-Caroll County Public Schools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019-Charles City County Public Schools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020-Charlotte County Public Schools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021-Chesterfield County Public Schools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708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022-Clarke County Public Schools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023-Craig County Public Schools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024-Culpeper County Public Schools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025-Cumberland County Public Schools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026-Dickenson County Public Schools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027-Dinwiddie County Public Schools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028-Essex County Public Schools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030-Fauquier County Public Schools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031-Floyd County Public Schools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032-Fluvanna County Public Schools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033-Franklin County Public Schools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034-Frederick County Public Schools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162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035-Giles County Public Schools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036-Gloucester County Public Schools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038-Grayson County Public Schools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4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039-Greene County Public Schools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4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65</w:t>
            </w:r>
          </w:p>
        </w:tc>
      </w:tr>
    </w:tbl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8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5619"/>
        <w:gridCol w:w="3449"/>
        <w:tblGridChange w:id="0">
          <w:tblGrid>
            <w:gridCol w:w="5619"/>
            <w:gridCol w:w="3449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9B">
            <w:pPr>
              <w:ind w:left="1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Without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McKinney-Vento Subgrants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9C">
            <w:pPr>
              <w:ind w:left="405" w:hanging="41.000000000000014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040-Greensville County Public Schools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041-Halifax County Public Schools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042-Hanover County Public Schools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044-Henry County Public Schools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045-Highland County Public Schools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046-Isle of Wight County Public Schools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048-King George County Public Schools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80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049-King &amp; Queen County Public Schools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050-King William County Public Schools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051-Lancaster County Public Schools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052-Lee County Public Schools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054-Louisa County Public Schools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055-Lunenburg County Public Schools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056-Madison County Public Schools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057-Mathews County Schools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058-Mecklenburg County Public Schools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059-Middlesex County Public Schools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062-Nelson County Public Schools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063-New Kent County Public Schools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065-Northampton County Public Schools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267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066-Northumberland County Public Schools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067-Nottoway County Public Schools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74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068-Orange County Public Schools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109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069-Page County Public Schools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84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070-Patrick County Public Schools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071-Pittsylvania County Public Schools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072-Powhatan County Public Schools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073-Prince Edward County Public Schools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074-Prince George County Public Schools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077-Pulaski County Public Schools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84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078-Rappahannock County Public Schools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079-Richmond County Public Schools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080-Roanoke County Public Schools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081-Rockbridge County Public Schools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082-Rockingham County Public Schools</w:t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90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083-Russell County Public Schools</w:t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084-Scott County Public Schools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085-Shenandoah County Public Schools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66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086-Smyth County Public Schools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087-Southampton County Public Schools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ED">
            <w:pPr>
              <w:ind w:left="1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Without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McKinney-Vento Subgrants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EE">
            <w:pPr>
              <w:ind w:left="405" w:hanging="41.000000000000014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090-Surry County Public Schools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091-Sussex County Public Schools</w:t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092-Tazewell County Public Schools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093-Warren County Public Schools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55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094-Washington County Public Schools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109</w:t>
            </w:r>
          </w:p>
        </w:tc>
      </w:tr>
    </w:tbl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8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5619"/>
        <w:gridCol w:w="3449"/>
        <w:tblGridChange w:id="0">
          <w:tblGrid>
            <w:gridCol w:w="5619"/>
            <w:gridCol w:w="3449"/>
          </w:tblGrid>
        </w:tblGridChange>
      </w:tblGrid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095-Westmoreland County Public Schools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096-Wise County Public Schools</w:t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252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097-Wythe County Public Schools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098-York County Public Schools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80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102-Bristol City Public Schools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103-Buena Vista City Public Schools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106-Colonial Heights City Public Schools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107-Covington City Public Schools</w:t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108-Danville City Public Schools</w:t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95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109-Falls Church City Public Schools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110-Fredericksburg City Public Schools</w:t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111-Galax City Public Schools</w:t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113-Harrisonburg City Public Schools</w:t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114-Hopewell City Public Schools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66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116-Martinsville City Public Schools</w:t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119-Norton City Public Schools</w:t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120-Petersburg City Public Schools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339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122-Radford City Public Schools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126-Staunton City Public Schools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62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127-Suffolk City Public Schools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90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130-Waynesboro City Public Schools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82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135-Franklin City Public Schools</w:t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136-Chesapeake Public Schools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223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137-Lexington City Public Schools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139-Salem City Public Schools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142-Poquoson City Public Schools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143-Manassas City Public Schools</w:t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144-Manassas Park City Public Schools</w:t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207-West Point Public Schools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="252.00000000000003" w:lineRule="auto"/>
              <w:ind w:left="1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before="1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3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3" w:lineRule="auto"/>
              <w:rPr>
                <w:b w:val="1"/>
                <w:bCs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0f6a4e"/>
                <w:sz w:val="36"/>
                <w:szCs w:val="3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 indicates the school division has no enrolled students identified as homeless.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 indicates the school division has less than 10 enrolled students identified as </w:t>
            </w: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color w:val="000000"/>
                <w:rtl w:val="0"/>
              </w:rPr>
              <w:t xml:space="preserve">omeless.</w:t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52" w:top="540" w:left="108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VWHcccUB0TiAe0VrAX8roCrJg==">CgMxLjA4AHIhMWVqNTc3cUwtOGpabEgxdjJvUmdLbWdRUkZDcDR3RG1V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2017-03-29T00:00:00Z</vt:lpwstr>
  </property>
  <property fmtid="{D5CDD505-2E9C-101B-9397-08002B2CF9AE}" pid="4" name="Creator">
    <vt:lpwstr>Microsoft® Word 2010</vt:lpwstr>
  </property>
  <property fmtid="{D5CDD505-2E9C-101B-9397-08002B2CF9AE}" pid="5" name="LastSaved">
    <vt:lpwstr>2026-04-29T00:00:00Z</vt:lpwstr>
  </property>
  <property fmtid="{D5CDD505-2E9C-101B-9397-08002B2CF9AE}" pid="6" name="Producer">
    <vt:lpwstr>Microsoft® Word 2010</vt:lpwstr>
  </property>
</Properties>
</file>